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cs="仿宋"/>
          <w:b/>
          <w:color w:val="000000"/>
          <w:kern w:val="0"/>
          <w:sz w:val="32"/>
          <w:szCs w:val="32"/>
          <w:lang w:bidi="ar"/>
        </w:rPr>
      </w:pPr>
      <w:bookmarkStart w:id="1" w:name="_GoBack"/>
      <w:bookmarkEnd w:id="1"/>
      <w:bookmarkStart w:id="0" w:name="_Hlk166332690"/>
      <w:r>
        <w:rPr>
          <w:rFonts w:hint="eastAsia" w:ascii="SimSun" w:hAnsi="SimSun" w:cs="仿宋"/>
          <w:b/>
          <w:color w:val="000000"/>
          <w:kern w:val="0"/>
          <w:sz w:val="32"/>
          <w:szCs w:val="32"/>
          <w:lang w:bidi="ar"/>
        </w:rPr>
        <w:t>福建医科大学论文投稿审批表</w:t>
      </w:r>
    </w:p>
    <w:bookmarkEnd w:id="0"/>
    <w:tbl>
      <w:tblPr>
        <w:tblStyle w:val="3"/>
        <w:tblpPr w:leftFromText="180" w:rightFromText="180" w:vertAnchor="page" w:horzAnchor="page" w:tblpX="1471" w:tblpY="2231"/>
        <w:tblOverlap w:val="never"/>
        <w:tblW w:w="90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491"/>
        <w:gridCol w:w="1965"/>
        <w:gridCol w:w="2317"/>
      </w:tblGrid>
      <w:tr>
        <w:trPr>
          <w:trHeight w:val="643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投稿论文题目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SimSun" w:hAnsi="SimSun" w:cs="仿宋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所有作者姓名及排序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1. 2.  3. 4. ......</w:t>
            </w:r>
          </w:p>
        </w:tc>
      </w:tr>
      <w:tr>
        <w:trPr>
          <w:trHeight w:val="679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作者署名单位及排序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1.  2.  3.......</w:t>
            </w:r>
          </w:p>
        </w:tc>
      </w:tr>
      <w:tr>
        <w:trPr>
          <w:trHeight w:val="63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通讯作者（含并列）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SimSun" w:hAnsi="SimSun" w:cs="仿宋"/>
                <w:color w:val="000000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通讯作者单位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SimSun" w:hAnsi="SimSun" w:cs="仿宋"/>
                <w:color w:val="000000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投稿期刊名称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SimSun" w:hAnsi="SimSun" w:cs="仿宋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期刊刊号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SimSun" w:hAnsi="SimSun" w:cs="仿宋"/>
                <w:color w:val="000000"/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项目资助与否</w:t>
            </w: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（请在“□”前打“√”）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 xml:space="preserve">□是       □否 </w:t>
            </w:r>
          </w:p>
        </w:tc>
      </w:tr>
      <w:tr>
        <w:trPr>
          <w:trHeight w:val="666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>资助项目标注情况</w:t>
            </w: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（请在“□”前打“√”）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Style w:val="4"/>
                <w:rFonts w:hint="eastAsia" w:ascii="SimSun" w:hAnsi="SimSun" w:cs="仿宋"/>
                <w:lang w:bidi="ar"/>
              </w:rPr>
              <w:t>项目编号1：</w:t>
            </w:r>
            <w:r>
              <w:rPr>
                <w:rStyle w:val="5"/>
                <w:rFonts w:hint="default" w:ascii="SimSun" w:eastAsia="SimSun" w:cs="仿宋"/>
                <w:lang w:bidi="ar"/>
              </w:rPr>
              <w:t xml:space="preserve">                </w:t>
            </w:r>
            <w:r>
              <w:rPr>
                <w:rStyle w:val="4"/>
                <w:rFonts w:hint="eastAsia" w:ascii="SimSun" w:hAnsi="SimSun" w:cs="仿宋"/>
                <w:lang w:bidi="ar"/>
              </w:rPr>
              <w:t xml:space="preserve">           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与本论文是否相关</w:t>
            </w:r>
          </w:p>
        </w:tc>
        <w:tc>
          <w:tcPr>
            <w:tcW w:w="2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□ 是    □否</w:t>
            </w:r>
          </w:p>
        </w:tc>
      </w:tr>
      <w:tr>
        <w:trPr>
          <w:trHeight w:val="620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SimSun" w:hAnsi="SimSun" w:cs="仿宋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Style w:val="4"/>
                <w:rFonts w:hint="eastAsia" w:ascii="SimSun" w:hAnsi="SimSun" w:cs="仿宋"/>
                <w:lang w:bidi="ar"/>
              </w:rPr>
              <w:t>项目编号2：</w:t>
            </w:r>
            <w:r>
              <w:rPr>
                <w:rStyle w:val="5"/>
                <w:rFonts w:hint="default" w:ascii="SimSun" w:eastAsia="SimSun" w:cs="仿宋"/>
                <w:lang w:bidi="ar"/>
              </w:rPr>
              <w:t xml:space="preserve">                </w:t>
            </w:r>
            <w:r>
              <w:rPr>
                <w:rStyle w:val="4"/>
                <w:rFonts w:hint="eastAsia" w:ascii="SimSun" w:hAnsi="SimSun" w:cs="仿宋"/>
                <w:lang w:bidi="ar"/>
              </w:rPr>
              <w:t xml:space="preserve">           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与本论文是否相关</w:t>
            </w:r>
          </w:p>
        </w:tc>
        <w:tc>
          <w:tcPr>
            <w:tcW w:w="2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□ 是    □否</w:t>
            </w:r>
          </w:p>
        </w:tc>
      </w:tr>
      <w:tr>
        <w:trPr>
          <w:trHeight w:val="635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SimSun" w:hAnsi="SimSun" w:cs="仿宋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Style w:val="4"/>
                <w:rFonts w:hint="eastAsia" w:ascii="SimSun" w:hAnsi="SimSun" w:cs="仿宋"/>
                <w:lang w:bidi="ar"/>
              </w:rPr>
              <w:t>项目编号3：</w:t>
            </w:r>
            <w:r>
              <w:rPr>
                <w:rStyle w:val="5"/>
                <w:rFonts w:hint="default" w:ascii="SimSun" w:eastAsia="SimSun" w:cs="仿宋"/>
                <w:lang w:bidi="ar"/>
              </w:rPr>
              <w:t xml:space="preserve">                </w:t>
            </w:r>
            <w:r>
              <w:rPr>
                <w:rStyle w:val="4"/>
                <w:rFonts w:hint="eastAsia" w:ascii="SimSun" w:hAnsi="SimSun" w:cs="仿宋"/>
                <w:lang w:bidi="ar"/>
              </w:rPr>
              <w:t xml:space="preserve">           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与本论文是否相关</w:t>
            </w:r>
          </w:p>
        </w:tc>
        <w:tc>
          <w:tcPr>
            <w:tcW w:w="23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□ 是    □否</w:t>
            </w:r>
          </w:p>
        </w:tc>
      </w:tr>
      <w:tr>
        <w:trPr>
          <w:trHeight w:val="1466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署名福建医科大学的通讯作者承诺 </w:t>
            </w: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</w:tc>
        <w:tc>
          <w:tcPr>
            <w:tcW w:w="6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 xml:space="preserve">　　本人保证以上信息均属实，如有虚构，造成后果由本人负责。                                 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通讯作者（签字）　　                      年   月    日</w:t>
            </w:r>
          </w:p>
        </w:tc>
      </w:tr>
      <w:tr>
        <w:trPr>
          <w:trHeight w:val="2544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通讯作者所在二级单位审核意见    </w:t>
            </w: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（对投稿论文的原始数据、标注资助项目的相关性等进行审核）</w:t>
            </w:r>
          </w:p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单位负责人（签字）       　        二级单位（盖章） 　　　　　　　　　</w:t>
            </w:r>
          </w:p>
          <w:p>
            <w:pPr>
              <w:widowControl/>
              <w:jc w:val="center"/>
              <w:textAlignment w:val="center"/>
              <w:rPr>
                <w:rFonts w:ascii="SimSun" w:hAnsi="SimSun" w:cs="仿宋"/>
                <w:color w:val="000000"/>
                <w:sz w:val="24"/>
              </w:rPr>
            </w:pPr>
            <w:r>
              <w:rPr>
                <w:rFonts w:hint="eastAsia" w:ascii="SimSun" w:hAnsi="SimSun" w:cs="仿宋"/>
                <w:color w:val="000000"/>
                <w:kern w:val="0"/>
                <w:sz w:val="24"/>
                <w:lang w:bidi="ar"/>
              </w:rPr>
              <w:t>　 　　　　　　　　　　　　　　　 年   月    日</w:t>
            </w:r>
          </w:p>
        </w:tc>
      </w:tr>
      <w:tr>
        <w:trPr>
          <w:trHeight w:val="1106" w:hRule="atLeast"/>
        </w:trPr>
        <w:tc>
          <w:tcPr>
            <w:tcW w:w="905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备注：1.第一次投稿时需填写此审批表。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　　　2.同一论文改投其它期刊，如数据等实质性内容未变化，无需再次审批，但通讯作者需提供书面承诺交二级单位。</w:t>
            </w:r>
          </w:p>
        </w:tc>
      </w:tr>
    </w:tbl>
    <w:p>
      <w:pPr>
        <w:tabs>
          <w:tab w:val="left" w:pos="3479"/>
        </w:tabs>
        <w:jc w:val="left"/>
        <w:sectPr>
          <w:pgSz w:w="11906" w:h="16838"/>
          <w:pgMar w:top="1440" w:right="1797" w:bottom="993" w:left="1276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B138"/>
    <w:rsid w:val="6FFFB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黑体" w:hAnsi="SimSun" w:eastAsia="黑体" w:cs="黑体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2024-05-29T09:25:00Z</dcterms:created>
  <dc:creator>王兰花</dc:creator>
  <cp:lastModifiedBy>王兰花</cp:lastModifiedBy>
  <dcterms:modified xsi:type="dcterms:W3CDTF">2024-05-29T09:26:50Z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DFECA6BA8350E802258456664E0C91D0_41</vt:lpwstr>
  </property>
</Properties>
</file>